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AD324E" w:rsidRPr="002247E0" w:rsidTr="005973C4">
        <w:tc>
          <w:tcPr>
            <w:tcW w:w="1098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916E5" w:rsidRPr="00EF10A7" w:rsidRDefault="00B916E5" w:rsidP="00B916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10A7">
              <w:rPr>
                <w:rFonts w:ascii="Arial" w:hAnsi="Arial" w:cs="Arial"/>
                <w:b/>
                <w:bCs/>
                <w:sz w:val="28"/>
                <w:szCs w:val="28"/>
              </w:rPr>
              <w:t>ГРУППА КОМПАНИЙ</w:t>
            </w:r>
            <w:r w:rsidR="00EF10A7" w:rsidRPr="00EF10A7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685293">
              <w:rPr>
                <w:rFonts w:ascii="Arial" w:hAnsi="Arial" w:cs="Arial"/>
                <w:b/>
                <w:bCs/>
                <w:sz w:val="28"/>
                <w:szCs w:val="28"/>
              </w:rPr>
              <w:t>ООО «АВТОПРАЙМ»</w:t>
            </w:r>
            <w:r w:rsidR="00EF10A7" w:rsidRPr="00EF10A7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 </w:t>
            </w:r>
          </w:p>
          <w:p w:rsidR="00B916E5" w:rsidRDefault="00B916E5" w:rsidP="00B916E5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Транспортно-экспедиционные услуги.</w:t>
            </w:r>
          </w:p>
          <w:p w:rsidR="008733F1" w:rsidRDefault="004F2155" w:rsidP="00B916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ООО </w:t>
            </w:r>
            <w:r w:rsidR="00B916E5" w:rsidRPr="00EF10A7">
              <w:rPr>
                <w:rFonts w:ascii="Arial" w:hAnsi="Arial" w:cs="Arial"/>
                <w:bCs/>
              </w:rPr>
              <w:t>АТК</w:t>
            </w:r>
            <w:r>
              <w:rPr>
                <w:rFonts w:ascii="Arial" w:hAnsi="Arial" w:cs="Arial"/>
                <w:bCs/>
              </w:rPr>
              <w:t>24</w:t>
            </w:r>
            <w:r w:rsidR="008741F8">
              <w:rPr>
                <w:rFonts w:ascii="Arial" w:hAnsi="Arial" w:cs="Arial"/>
                <w:bCs/>
              </w:rPr>
              <w:t xml:space="preserve">, </w:t>
            </w:r>
            <w:r w:rsidR="006E1198" w:rsidRPr="005869E8">
              <w:rPr>
                <w:rFonts w:ascii="Arial" w:hAnsi="Arial" w:cs="Arial"/>
              </w:rPr>
              <w:t>ООО 12 КОЛЕС</w:t>
            </w:r>
            <w:r w:rsidR="008741F8" w:rsidRPr="005869E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916E5" w:rsidRPr="00EF10A7">
              <w:rPr>
                <w:rFonts w:ascii="Arial" w:hAnsi="Arial" w:cs="Arial"/>
                <w:bCs/>
              </w:rPr>
              <w:t>«</w:t>
            </w:r>
            <w:r w:rsidR="00B916E5" w:rsidRPr="00EF10A7">
              <w:rPr>
                <w:rFonts w:ascii="Arial" w:hAnsi="Arial" w:cs="Arial"/>
                <w:color w:val="000000"/>
              </w:rPr>
              <w:t>Лига ТрансАвто</w:t>
            </w:r>
            <w:r>
              <w:rPr>
                <w:rFonts w:ascii="Arial" w:hAnsi="Arial" w:cs="Arial"/>
                <w:bCs/>
              </w:rPr>
              <w:t>»</w:t>
            </w:r>
            <w:r w:rsidR="00ED2EB0" w:rsidRPr="00EF10A7">
              <w:rPr>
                <w:rFonts w:ascii="Arial" w:hAnsi="Arial" w:cs="Arial"/>
                <w:bCs/>
              </w:rPr>
              <w:t>,</w:t>
            </w:r>
            <w:r w:rsidR="00F259D7">
              <w:rPr>
                <w:rFonts w:ascii="Arial" w:hAnsi="Arial" w:cs="Arial"/>
                <w:bCs/>
              </w:rPr>
              <w:t xml:space="preserve"> </w:t>
            </w:r>
          </w:p>
          <w:p w:rsidR="00ED2EB0" w:rsidRPr="00EF10A7" w:rsidRDefault="00F259D7" w:rsidP="00B916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ООО «</w:t>
            </w:r>
            <w:r w:rsidR="00CE1F4D">
              <w:rPr>
                <w:rFonts w:ascii="Arial" w:hAnsi="Arial" w:cs="Arial"/>
                <w:bCs/>
              </w:rPr>
              <w:t>Магистраль</w:t>
            </w:r>
            <w:r>
              <w:rPr>
                <w:rFonts w:ascii="Arial" w:hAnsi="Arial" w:cs="Arial"/>
                <w:bCs/>
              </w:rPr>
              <w:t>»</w:t>
            </w:r>
            <w:r w:rsidR="00454ACE">
              <w:rPr>
                <w:rFonts w:ascii="Arial" w:hAnsi="Arial" w:cs="Arial"/>
                <w:bCs/>
              </w:rPr>
              <w:t>, ИП Куксёнок А.В.</w:t>
            </w:r>
          </w:p>
          <w:p w:rsidR="00B916E5" w:rsidRDefault="00B916E5" w:rsidP="00B91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Тел.: 8 495 6494566, 8 495 7413066. </w:t>
            </w:r>
            <w:r w:rsidRPr="00634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alx</w:t>
            </w:r>
            <w:r w:rsidRPr="00634C70">
              <w:rPr>
                <w:rFonts w:ascii="Arial" w:hAnsi="Arial" w:cs="Arial"/>
                <w:b/>
                <w:bCs/>
                <w:sz w:val="18"/>
                <w:szCs w:val="18"/>
              </w:rPr>
              <w:t>0000@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634C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5A199B" w:rsidRPr="005A199B" w:rsidRDefault="005973C4" w:rsidP="005A199B">
            <w:pPr>
              <w:spacing w:line="36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7A190CC6" wp14:editId="2E0C0FED">
                  <wp:simplePos x="0" y="0"/>
                  <wp:positionH relativeFrom="column">
                    <wp:posOffset>-1578610</wp:posOffset>
                  </wp:positionH>
                  <wp:positionV relativeFrom="paragraph">
                    <wp:posOffset>-866775</wp:posOffset>
                  </wp:positionV>
                  <wp:extent cx="1493520" cy="861060"/>
                  <wp:effectExtent l="0" t="0" r="0" b="0"/>
                  <wp:wrapThrough wrapText="bothSides">
                    <wp:wrapPolygon edited="0">
                      <wp:start x="0" y="0"/>
                      <wp:lineTo x="0" y="21027"/>
                      <wp:lineTo x="21214" y="21027"/>
                      <wp:lineTo x="21214" y="0"/>
                      <wp:lineTo x="0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шин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73C4" w:rsidRPr="00300719" w:rsidRDefault="005973C4" w:rsidP="005973C4">
      <w:pPr>
        <w:jc w:val="center"/>
        <w:rPr>
          <w:b/>
          <w:sz w:val="20"/>
          <w:szCs w:val="20"/>
        </w:rPr>
      </w:pPr>
      <w:r w:rsidRPr="00300719">
        <w:rPr>
          <w:b/>
          <w:sz w:val="20"/>
          <w:szCs w:val="20"/>
        </w:rPr>
        <w:t xml:space="preserve">ДОГОВОР-ЗАЯВКА </w:t>
      </w:r>
      <w:r w:rsidR="003C4D1E">
        <w:rPr>
          <w:b/>
          <w:sz w:val="20"/>
          <w:szCs w:val="20"/>
        </w:rPr>
        <w:t xml:space="preserve">НА ФРАХТОВАНИЕ И ПОДАЧУ ТРАНСПОРТА </w:t>
      </w:r>
      <w:r w:rsidRPr="00300719">
        <w:rPr>
          <w:b/>
          <w:sz w:val="20"/>
          <w:szCs w:val="20"/>
        </w:rPr>
        <w:t xml:space="preserve">№ </w:t>
      </w:r>
      <w:r w:rsidR="0027736A">
        <w:rPr>
          <w:b/>
          <w:sz w:val="20"/>
          <w:szCs w:val="20"/>
        </w:rPr>
        <w:t>1</w:t>
      </w:r>
      <w:r w:rsidRPr="00300719">
        <w:rPr>
          <w:b/>
          <w:sz w:val="20"/>
          <w:szCs w:val="20"/>
        </w:rPr>
        <w:t xml:space="preserve"> от </w:t>
      </w:r>
      <w:r w:rsidR="0027736A">
        <w:rPr>
          <w:b/>
          <w:sz w:val="20"/>
          <w:szCs w:val="20"/>
        </w:rPr>
        <w:t>01.01. 202</w:t>
      </w:r>
      <w:r w:rsidR="00CE1F4D">
        <w:rPr>
          <w:b/>
          <w:sz w:val="20"/>
          <w:szCs w:val="20"/>
        </w:rPr>
        <w:t>1</w:t>
      </w:r>
    </w:p>
    <w:p w:rsidR="005973C4" w:rsidRPr="00747656" w:rsidRDefault="005973C4" w:rsidP="005973C4">
      <w:r>
        <w:rPr>
          <w:b/>
        </w:rPr>
        <w:t>Заказчик:</w:t>
      </w:r>
      <w:r w:rsidRPr="00747656">
        <w:rPr>
          <w:rFonts w:ascii="Arial" w:hAnsi="Arial" w:cs="Arial"/>
          <w:sz w:val="20"/>
          <w:szCs w:val="20"/>
        </w:rPr>
        <w:t xml:space="preserve"> </w:t>
      </w:r>
      <w:r w:rsidRPr="00D114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96"/>
        <w:gridCol w:w="873"/>
        <w:gridCol w:w="336"/>
        <w:gridCol w:w="1331"/>
        <w:gridCol w:w="1970"/>
        <w:gridCol w:w="1843"/>
        <w:gridCol w:w="1909"/>
      </w:tblGrid>
      <w:tr w:rsidR="005973C4" w:rsidRPr="002247E0" w:rsidTr="002716D5">
        <w:trPr>
          <w:trHeight w:val="359"/>
        </w:trPr>
        <w:tc>
          <w:tcPr>
            <w:tcW w:w="5163" w:type="dxa"/>
            <w:gridSpan w:val="5"/>
            <w:shd w:val="clear" w:color="auto" w:fill="F2F2F2"/>
            <w:vAlign w:val="center"/>
          </w:tcPr>
          <w:p w:rsidR="005973C4" w:rsidRPr="002B5BC3" w:rsidRDefault="005973C4" w:rsidP="000842A6">
            <w:pPr>
              <w:jc w:val="center"/>
              <w:rPr>
                <w:b/>
                <w:sz w:val="22"/>
                <w:szCs w:val="22"/>
              </w:rPr>
            </w:pPr>
            <w:r w:rsidRPr="002B5BC3">
              <w:rPr>
                <w:b/>
                <w:sz w:val="22"/>
                <w:szCs w:val="22"/>
              </w:rPr>
              <w:t>ПОГРУЗКА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</w:tcPr>
          <w:p w:rsidR="005973C4" w:rsidRPr="002B5BC3" w:rsidRDefault="005973C4" w:rsidP="000842A6">
            <w:pPr>
              <w:jc w:val="center"/>
              <w:rPr>
                <w:b/>
                <w:sz w:val="22"/>
                <w:szCs w:val="22"/>
              </w:rPr>
            </w:pPr>
            <w:r w:rsidRPr="002B5BC3">
              <w:rPr>
                <w:b/>
                <w:sz w:val="22"/>
                <w:szCs w:val="22"/>
              </w:rPr>
              <w:t>РАЗГРУЗКА</w:t>
            </w:r>
          </w:p>
        </w:tc>
      </w:tr>
      <w:tr w:rsidR="005973C4" w:rsidRPr="002247E0" w:rsidTr="002716D5">
        <w:tc>
          <w:tcPr>
            <w:tcW w:w="1204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Адрес:</w:t>
            </w:r>
          </w:p>
        </w:tc>
        <w:tc>
          <w:tcPr>
            <w:tcW w:w="395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747656" w:rsidRDefault="005973C4" w:rsidP="00084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Адрес:</w:t>
            </w:r>
          </w:p>
        </w:tc>
        <w:tc>
          <w:tcPr>
            <w:tcW w:w="3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747656" w:rsidRDefault="005973C4" w:rsidP="00084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3C4" w:rsidRPr="002247E0" w:rsidTr="002716D5">
        <w:tc>
          <w:tcPr>
            <w:tcW w:w="1204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395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2247E0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3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2247E0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2247E0" w:rsidTr="002716D5">
        <w:tc>
          <w:tcPr>
            <w:tcW w:w="1204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Время:</w:t>
            </w:r>
          </w:p>
        </w:tc>
        <w:tc>
          <w:tcPr>
            <w:tcW w:w="395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747656" w:rsidRDefault="005973C4" w:rsidP="00747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right w:val="single" w:sz="4" w:space="0" w:color="000000"/>
            </w:tcBorders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Время:</w:t>
            </w:r>
          </w:p>
        </w:tc>
        <w:tc>
          <w:tcPr>
            <w:tcW w:w="3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3C4" w:rsidRPr="00747656" w:rsidRDefault="005973C4" w:rsidP="00084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3C4" w:rsidRPr="002247E0" w:rsidTr="002716D5">
        <w:trPr>
          <w:trHeight w:val="347"/>
        </w:trPr>
        <w:tc>
          <w:tcPr>
            <w:tcW w:w="5163" w:type="dxa"/>
            <w:gridSpan w:val="5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b/>
              </w:rPr>
            </w:pPr>
            <w:r w:rsidRPr="002247E0">
              <w:rPr>
                <w:b/>
              </w:rPr>
              <w:t>Контактное лицо</w:t>
            </w:r>
          </w:p>
        </w:tc>
        <w:tc>
          <w:tcPr>
            <w:tcW w:w="5825" w:type="dxa"/>
            <w:gridSpan w:val="3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b/>
                <w:lang w:val="en-US"/>
              </w:rPr>
            </w:pPr>
            <w:r w:rsidRPr="002247E0">
              <w:rPr>
                <w:b/>
              </w:rPr>
              <w:t>Контактное лицо</w:t>
            </w:r>
          </w:p>
        </w:tc>
      </w:tr>
      <w:tr w:rsidR="005973C4" w:rsidRPr="002247E0" w:rsidTr="002716D5">
        <w:tc>
          <w:tcPr>
            <w:tcW w:w="1204" w:type="dxa"/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ФИО: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:rsidR="005973C4" w:rsidRPr="00C2581F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ФИО: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5973C4" w:rsidRPr="000B3860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2247E0" w:rsidTr="002716D5">
        <w:tc>
          <w:tcPr>
            <w:tcW w:w="1204" w:type="dxa"/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:rsidR="005973C4" w:rsidRPr="00C2581F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shd w:val="clear" w:color="auto" w:fill="F2F2F2"/>
          </w:tcPr>
          <w:p w:rsidR="005973C4" w:rsidRPr="00DC7314" w:rsidRDefault="005973C4" w:rsidP="000842A6">
            <w:pPr>
              <w:jc w:val="both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5973C4" w:rsidRPr="00C2581F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2247E0" w:rsidTr="0027736A">
        <w:tc>
          <w:tcPr>
            <w:tcW w:w="2553" w:type="dxa"/>
            <w:gridSpan w:val="2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Наименование и характер груза</w:t>
            </w:r>
          </w:p>
        </w:tc>
        <w:tc>
          <w:tcPr>
            <w:tcW w:w="1241" w:type="dxa"/>
            <w:gridSpan w:val="2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Кол-во мест</w:t>
            </w:r>
          </w:p>
        </w:tc>
        <w:tc>
          <w:tcPr>
            <w:tcW w:w="1369" w:type="dxa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Вес, тонн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Объем, м</w:t>
            </w:r>
            <w:r w:rsidRPr="00DC7314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6" w:type="dxa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Требуемый тип транспорта</w:t>
            </w:r>
          </w:p>
        </w:tc>
        <w:tc>
          <w:tcPr>
            <w:tcW w:w="1928" w:type="dxa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Комплектация груза</w:t>
            </w:r>
          </w:p>
        </w:tc>
      </w:tr>
      <w:tr w:rsidR="005973C4" w:rsidRPr="002247E0" w:rsidTr="0027736A">
        <w:trPr>
          <w:trHeight w:val="61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5973C4" w:rsidRPr="002247E0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5973C4" w:rsidRPr="002247E0" w:rsidRDefault="005973C4" w:rsidP="00084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973C4" w:rsidRPr="00A32768" w:rsidRDefault="005973C4" w:rsidP="00084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2247E0" w:rsidTr="0027736A">
        <w:tc>
          <w:tcPr>
            <w:tcW w:w="2553" w:type="dxa"/>
            <w:gridSpan w:val="2"/>
            <w:shd w:val="clear" w:color="auto" w:fill="F2F2F2"/>
            <w:vAlign w:val="center"/>
          </w:tcPr>
          <w:p w:rsidR="005973C4" w:rsidRPr="00DC7314" w:rsidRDefault="005973C4" w:rsidP="00C1468C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 xml:space="preserve">Особые условия </w:t>
            </w:r>
            <w:r w:rsidR="00C1468C">
              <w:rPr>
                <w:b/>
                <w:sz w:val="20"/>
                <w:szCs w:val="20"/>
              </w:rPr>
              <w:t>/ стоимость МЦ</w:t>
            </w:r>
            <w:r w:rsidRPr="00DC73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  <w:gridSpan w:val="4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Тип загрузки</w:t>
            </w:r>
          </w:p>
        </w:tc>
        <w:tc>
          <w:tcPr>
            <w:tcW w:w="3804" w:type="dxa"/>
            <w:gridSpan w:val="2"/>
            <w:shd w:val="clear" w:color="auto" w:fill="F2F2F2"/>
            <w:vAlign w:val="center"/>
          </w:tcPr>
          <w:p w:rsidR="005973C4" w:rsidRPr="00DC7314" w:rsidRDefault="005973C4" w:rsidP="000842A6">
            <w:pPr>
              <w:jc w:val="center"/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Тип выгрузки</w:t>
            </w:r>
          </w:p>
        </w:tc>
        <w:bookmarkStart w:id="0" w:name="_GoBack"/>
        <w:bookmarkEnd w:id="0"/>
      </w:tr>
      <w:tr w:rsidR="005973C4" w:rsidRPr="002247E0" w:rsidTr="0027736A">
        <w:trPr>
          <w:trHeight w:val="556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5973C4" w:rsidRPr="00FE00FB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1" w:type="dxa"/>
            <w:gridSpan w:val="4"/>
            <w:shd w:val="clear" w:color="auto" w:fill="auto"/>
            <w:vAlign w:val="center"/>
          </w:tcPr>
          <w:p w:rsidR="005973C4" w:rsidRPr="00FE00FB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5973C4" w:rsidRPr="00FE00FB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1E6FD8" w:rsidTr="002716D5">
        <w:tc>
          <w:tcPr>
            <w:tcW w:w="3446" w:type="dxa"/>
            <w:gridSpan w:val="3"/>
            <w:shd w:val="clear" w:color="auto" w:fill="F2F2F2"/>
          </w:tcPr>
          <w:p w:rsidR="005973C4" w:rsidRPr="00DC7314" w:rsidRDefault="005973C4" w:rsidP="000842A6">
            <w:pPr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Согласованная ставка за перевозку: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5973C4" w:rsidRPr="00DC7314" w:rsidRDefault="005973C4" w:rsidP="000842A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A77D2" w:rsidRPr="001E6FD8" w:rsidTr="002716D5">
        <w:tc>
          <w:tcPr>
            <w:tcW w:w="3446" w:type="dxa"/>
            <w:gridSpan w:val="3"/>
            <w:shd w:val="clear" w:color="auto" w:fill="F2F2F2"/>
          </w:tcPr>
          <w:p w:rsidR="00EA77D2" w:rsidRPr="00AB1F02" w:rsidRDefault="00AB1F02" w:rsidP="000842A6">
            <w:pPr>
              <w:rPr>
                <w:b/>
                <w:sz w:val="20"/>
                <w:szCs w:val="20"/>
                <w:lang w:val="en-US"/>
              </w:rPr>
            </w:pPr>
            <w:r w:rsidRPr="00DC7314">
              <w:rPr>
                <w:b/>
                <w:sz w:val="20"/>
                <w:szCs w:val="20"/>
              </w:rPr>
              <w:t>Условия и форма оплаты</w:t>
            </w:r>
            <w:r w:rsidR="00EA77D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EA77D2" w:rsidRPr="00747656" w:rsidRDefault="00EA77D2" w:rsidP="000842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3C4" w:rsidRPr="001E6FD8" w:rsidTr="002716D5">
        <w:tc>
          <w:tcPr>
            <w:tcW w:w="3446" w:type="dxa"/>
            <w:gridSpan w:val="3"/>
            <w:shd w:val="clear" w:color="auto" w:fill="F2F2F2"/>
          </w:tcPr>
          <w:p w:rsidR="005973C4" w:rsidRPr="00DC7314" w:rsidRDefault="00AB1F02" w:rsidP="00084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Перевозчик</w:t>
            </w:r>
            <w:r w:rsidR="005973C4" w:rsidRPr="00DC73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5973C4" w:rsidRPr="00DC7314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6D5" w:rsidRPr="001E6FD8" w:rsidTr="002716D5">
        <w:tc>
          <w:tcPr>
            <w:tcW w:w="3446" w:type="dxa"/>
            <w:gridSpan w:val="3"/>
            <w:shd w:val="clear" w:color="auto" w:fill="F2F2F2"/>
          </w:tcPr>
          <w:p w:rsidR="002716D5" w:rsidRPr="00DC7314" w:rsidRDefault="002716D5" w:rsidP="000842A6">
            <w:pPr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Паспортные данные</w:t>
            </w:r>
            <w:r>
              <w:rPr>
                <w:b/>
                <w:sz w:val="20"/>
                <w:szCs w:val="20"/>
              </w:rPr>
              <w:t xml:space="preserve"> представителя перевозчика</w:t>
            </w:r>
            <w:r w:rsidRPr="00DC73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2716D5" w:rsidRPr="00DC7314" w:rsidRDefault="002716D5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6D5" w:rsidRPr="001E6FD8" w:rsidTr="002716D5">
        <w:tc>
          <w:tcPr>
            <w:tcW w:w="3446" w:type="dxa"/>
            <w:gridSpan w:val="3"/>
            <w:shd w:val="clear" w:color="auto" w:fill="F2F2F2"/>
          </w:tcPr>
          <w:p w:rsidR="002716D5" w:rsidRPr="00DC7314" w:rsidRDefault="002716D5" w:rsidP="000842A6">
            <w:pPr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Транспортное средство: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2716D5" w:rsidRPr="00DC7314" w:rsidRDefault="002716D5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3C4" w:rsidRPr="001E6FD8" w:rsidTr="002716D5">
        <w:tc>
          <w:tcPr>
            <w:tcW w:w="3446" w:type="dxa"/>
            <w:gridSpan w:val="3"/>
            <w:shd w:val="clear" w:color="auto" w:fill="F2F2F2"/>
          </w:tcPr>
          <w:p w:rsidR="005973C4" w:rsidRPr="00DC7314" w:rsidRDefault="005973C4" w:rsidP="000842A6">
            <w:pPr>
              <w:rPr>
                <w:b/>
                <w:sz w:val="20"/>
                <w:szCs w:val="20"/>
              </w:rPr>
            </w:pPr>
            <w:r w:rsidRPr="00DC7314">
              <w:rPr>
                <w:b/>
                <w:sz w:val="20"/>
                <w:szCs w:val="20"/>
              </w:rPr>
              <w:t>ФИО водителя и телефон: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5973C4" w:rsidRPr="00DC7314" w:rsidRDefault="005973C4" w:rsidP="000842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973C4" w:rsidRPr="00076BF6" w:rsidRDefault="005973C4" w:rsidP="005973C4">
      <w:pPr>
        <w:jc w:val="both"/>
        <w:rPr>
          <w:b/>
          <w:sz w:val="10"/>
          <w:szCs w:val="10"/>
        </w:rPr>
      </w:pPr>
    </w:p>
    <w:p w:rsidR="002F76E1" w:rsidRPr="004C57C7" w:rsidRDefault="002F76E1" w:rsidP="002F76E1">
      <w:pPr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 w:rsidRPr="004C57C7">
        <w:rPr>
          <w:rFonts w:ascii="Arial" w:hAnsi="Arial" w:cs="Arial"/>
          <w:sz w:val="20"/>
          <w:szCs w:val="16"/>
        </w:rPr>
        <w:t xml:space="preserve">Условия выполнения заказа определяются положениями законодательства РФ, Уставом Автомобильного Транспорта (УАТ), условиями Агентского Договора и Настоящего </w:t>
      </w:r>
      <w:r w:rsidR="00A25E44">
        <w:rPr>
          <w:rFonts w:ascii="Arial" w:hAnsi="Arial" w:cs="Arial"/>
          <w:sz w:val="20"/>
          <w:szCs w:val="16"/>
        </w:rPr>
        <w:t>Договора-Заявки</w:t>
      </w:r>
      <w:r w:rsidRPr="004C57C7">
        <w:rPr>
          <w:rFonts w:ascii="Arial" w:hAnsi="Arial" w:cs="Arial"/>
          <w:sz w:val="20"/>
          <w:szCs w:val="16"/>
        </w:rPr>
        <w:t xml:space="preserve">. Принятием/присоединением сторонами к исполнению Агентского Договора является подписание Настоящего </w:t>
      </w:r>
      <w:r w:rsidR="00A25E44">
        <w:rPr>
          <w:rFonts w:ascii="Arial" w:hAnsi="Arial" w:cs="Arial"/>
          <w:sz w:val="20"/>
          <w:szCs w:val="16"/>
        </w:rPr>
        <w:t>Договора-Заявки</w:t>
      </w:r>
      <w:r w:rsidRPr="004C57C7">
        <w:rPr>
          <w:rFonts w:ascii="Arial" w:hAnsi="Arial" w:cs="Arial"/>
          <w:sz w:val="20"/>
          <w:szCs w:val="16"/>
        </w:rPr>
        <w:t xml:space="preserve">. Стороны договорились, что принятый в электронном виде </w:t>
      </w:r>
      <w:r w:rsidR="00A25E44">
        <w:rPr>
          <w:rFonts w:ascii="Arial" w:hAnsi="Arial" w:cs="Arial"/>
          <w:sz w:val="20"/>
          <w:szCs w:val="16"/>
        </w:rPr>
        <w:t>Договор-Заявка</w:t>
      </w:r>
      <w:r w:rsidRPr="004C57C7">
        <w:rPr>
          <w:rFonts w:ascii="Arial" w:hAnsi="Arial" w:cs="Arial"/>
          <w:sz w:val="20"/>
          <w:szCs w:val="16"/>
        </w:rPr>
        <w:t>, подтвержденная печатями и подписями ответственных лиц, имеет юридическую силу.</w:t>
      </w:r>
      <w:r w:rsidRPr="004C57C7">
        <w:rPr>
          <w:rFonts w:ascii="Arial" w:hAnsi="Arial" w:cs="Arial"/>
          <w:bCs/>
          <w:spacing w:val="-2"/>
          <w:sz w:val="20"/>
          <w:szCs w:val="16"/>
        </w:rPr>
        <w:t xml:space="preserve"> Настоящий Договор- Заявка составлен на двух страницах и является неотъемлемой частью основного Агентского Договора расположенного на сайте Исполнителя.</w:t>
      </w:r>
      <w:r w:rsidRPr="004C57C7">
        <w:rPr>
          <w:rFonts w:ascii="Arial" w:hAnsi="Arial" w:cs="Arial"/>
          <w:sz w:val="20"/>
          <w:szCs w:val="16"/>
        </w:rPr>
        <w:t xml:space="preserve"> </w:t>
      </w:r>
      <w:r w:rsidRPr="004C57C7">
        <w:rPr>
          <w:rFonts w:ascii="Arial" w:hAnsi="Arial" w:cs="Arial"/>
          <w:bCs/>
          <w:spacing w:val="-2"/>
          <w:sz w:val="20"/>
          <w:szCs w:val="16"/>
        </w:rPr>
        <w:t xml:space="preserve">За не предъявление груза к перевозке в пункте загрузки – штраф 20% от стоимости фрахта. </w:t>
      </w:r>
      <w:r w:rsidRPr="004C57C7">
        <w:rPr>
          <w:rFonts w:ascii="Arial" w:hAnsi="Arial" w:cs="Arial"/>
          <w:bCs/>
          <w:color w:val="000000"/>
          <w:sz w:val="20"/>
          <w:szCs w:val="16"/>
        </w:rPr>
        <w:t>В случае перевозки грузов отдельным транспортом, во избежание непредвиденных ситуаций, рекомендуем грузоотправителю опломбировать кузов автотранспорта</w:t>
      </w:r>
      <w:r w:rsidRPr="004C57C7">
        <w:rPr>
          <w:rFonts w:ascii="Arial" w:hAnsi="Arial" w:cs="Arial"/>
          <w:bCs/>
          <w:spacing w:val="-2"/>
          <w:sz w:val="20"/>
          <w:szCs w:val="16"/>
        </w:rPr>
        <w:t xml:space="preserve">. </w:t>
      </w:r>
      <w:r w:rsidRPr="004C57C7">
        <w:rPr>
          <w:rFonts w:ascii="Arial" w:hAnsi="Arial" w:cs="Arial"/>
          <w:color w:val="000000"/>
          <w:sz w:val="20"/>
          <w:szCs w:val="16"/>
        </w:rPr>
        <w:t>Максимальное совокупное время, выделенное на погрузку и выгрузку, составляет 5 часов. Простой транспорта на погрузке и выгрузке оплачивается дополнительно из расчета 2000 руб/сутки, оплата наступает после истечения времени, отведённого по загрузку/выгрузку.</w:t>
      </w:r>
    </w:p>
    <w:p w:rsidR="002F76E1" w:rsidRPr="004C57C7" w:rsidRDefault="002F76E1" w:rsidP="002F76E1">
      <w:pPr>
        <w:jc w:val="center"/>
        <w:rPr>
          <w:rFonts w:ascii="Arial" w:hAnsi="Arial" w:cs="Arial"/>
          <w:color w:val="000000"/>
          <w:sz w:val="20"/>
          <w:u w:val="single"/>
        </w:rPr>
      </w:pPr>
    </w:p>
    <w:p w:rsidR="002F76E1" w:rsidRPr="004C57C7" w:rsidRDefault="002F76E1" w:rsidP="002F76E1">
      <w:pPr>
        <w:jc w:val="center"/>
        <w:rPr>
          <w:rFonts w:ascii="Arial" w:hAnsi="Arial" w:cs="Arial"/>
          <w:color w:val="000000"/>
          <w:sz w:val="20"/>
          <w:u w:val="single"/>
        </w:rPr>
      </w:pPr>
      <w:r w:rsidRPr="004C57C7">
        <w:rPr>
          <w:rFonts w:ascii="Arial" w:hAnsi="Arial" w:cs="Arial"/>
          <w:color w:val="000000"/>
          <w:sz w:val="20"/>
          <w:u w:val="single"/>
        </w:rPr>
        <w:t>Во избежание возможных мошеннических действий со стороны третьих лиц, Заказчик (грузоотправитель)обязан, при передаче груза представителю Перевозчика, соблюсти следующие условия и правила: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b/>
          <w:color w:val="000000"/>
          <w:sz w:val="20"/>
        </w:rPr>
        <w:t>1.</w:t>
      </w:r>
      <w:r w:rsidRPr="004C57C7">
        <w:rPr>
          <w:rFonts w:ascii="Arial" w:hAnsi="Arial" w:cs="Arial"/>
          <w:color w:val="000000"/>
          <w:sz w:val="20"/>
        </w:rPr>
        <w:t xml:space="preserve"> Заказчик (грузоотправитель) должен прописать в Товарно-Транспортной Накладной (ТТН) или иных сопроводительных документах, фактический адрес выгрузки с номером телефона грузополучателя, полные данные представителя Перевозчика (водителя), название и ИНН Перевозчика. Руководствоваться при составлении провозных документов Уставом Автомобильного транспорта и положениями законодательства РФ.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b/>
          <w:color w:val="000000"/>
          <w:sz w:val="20"/>
        </w:rPr>
        <w:t>2.</w:t>
      </w:r>
      <w:r w:rsidRPr="004C57C7">
        <w:rPr>
          <w:rFonts w:ascii="Arial" w:hAnsi="Arial" w:cs="Arial"/>
          <w:color w:val="000000"/>
          <w:sz w:val="20"/>
        </w:rPr>
        <w:t xml:space="preserve">  В месте загрузки Заказчик должен проконсультировать представителя Перевозчика о точном адресе выгрузки, который должен соответствовать адресу, указанному в ТТН, а также проинформировать представителя Перевозчика о том, что все изменения относительно места выгрузки – могут происходить только по согласованию с грузополучателем или грузоотправителем, указанным в сопроводительных документах, которые являются фактическим Договором Перевозки. Грузы, которые не приняты, в месте выгрузки, грузополучателем, возвращаются грузоотправителю или помещаются на склад временного хранения (СВХ).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b/>
          <w:color w:val="000000"/>
          <w:sz w:val="20"/>
        </w:rPr>
        <w:t xml:space="preserve">3. </w:t>
      </w:r>
      <w:r w:rsidRPr="004C57C7">
        <w:rPr>
          <w:rFonts w:ascii="Arial" w:hAnsi="Arial" w:cs="Arial"/>
          <w:color w:val="000000"/>
          <w:sz w:val="20"/>
        </w:rPr>
        <w:t>В месте загрузки, лица (представители грузоотправителя), которые производят передачу груза по ТТН представителю Перевозчика, обязаны сверить паспорт, права, ПТС, номера транспортного средства, доверенность, а также проверить и убедится в наличии и соответствии у водителя номера телефона с данными указанными в Настоящем Договоре-Заявке (путем вызова в присутствии водителя данного абонента).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b/>
          <w:color w:val="000000"/>
          <w:sz w:val="20"/>
        </w:rPr>
        <w:t xml:space="preserve">4. </w:t>
      </w:r>
      <w:r w:rsidRPr="004C57C7">
        <w:rPr>
          <w:rFonts w:ascii="Arial" w:hAnsi="Arial" w:cs="Arial"/>
          <w:color w:val="000000"/>
          <w:sz w:val="20"/>
        </w:rPr>
        <w:t xml:space="preserve">Заказчик должен в Заявке, проинформировать Исполнителя, об особых условиях и стоимости материальных ценностей (МЦ), предназначенных для перевозки и согласовать возможные риски при транспортировке, особенности крепления, наличие обрешётки и иные требования, условия. Стороны договорились, что все грузы, </w:t>
      </w:r>
      <w:r w:rsidRPr="004C57C7">
        <w:rPr>
          <w:rFonts w:ascii="Arial" w:hAnsi="Arial" w:cs="Arial"/>
          <w:color w:val="000000"/>
          <w:sz w:val="20"/>
        </w:rPr>
        <w:lastRenderedPageBreak/>
        <w:t>переданные представителю Перевозчика, имеют объявленную стоимость менее одного миллиона рублей и перевозятся, по согласованной ставке за перевозку, указанную в Заявке. Не застрахованные грузы от имени Исполнителя, объявленные материальной ценностью свыше одного миллиона рублей, запрещается передавать представителям Перевозчика, данные грузы требуют дополнительных расходов по их сохранности и перевозятся по специальным повышенным тарифам/ставкам. Грузы передаются согласно с условиями Договора и при наличии страховки от имени Исполнителя.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b/>
          <w:color w:val="000000"/>
          <w:sz w:val="20"/>
        </w:rPr>
        <w:t xml:space="preserve">5. </w:t>
      </w:r>
      <w:r w:rsidRPr="004C57C7">
        <w:rPr>
          <w:rFonts w:ascii="Arial" w:hAnsi="Arial" w:cs="Arial"/>
          <w:b/>
          <w:color w:val="000000"/>
          <w:sz w:val="20"/>
          <w:u w:val="single"/>
        </w:rPr>
        <w:t>Запрещается производить отгрузку</w:t>
      </w:r>
      <w:r w:rsidRPr="004C57C7">
        <w:rPr>
          <w:rFonts w:ascii="Arial" w:hAnsi="Arial" w:cs="Arial"/>
          <w:color w:val="000000"/>
          <w:sz w:val="20"/>
        </w:rPr>
        <w:t xml:space="preserve"> если не соблюдены условия Настоящего </w:t>
      </w:r>
      <w:r w:rsidR="00A25E44">
        <w:rPr>
          <w:rFonts w:ascii="Arial" w:hAnsi="Arial" w:cs="Arial"/>
          <w:color w:val="000000"/>
          <w:sz w:val="20"/>
        </w:rPr>
        <w:t>Договора-Заявки</w:t>
      </w:r>
      <w:r w:rsidRPr="004C57C7">
        <w:rPr>
          <w:rFonts w:ascii="Arial" w:hAnsi="Arial" w:cs="Arial"/>
          <w:color w:val="000000"/>
          <w:sz w:val="20"/>
        </w:rPr>
        <w:t>, Перевозчик в сопроводительных документах не соответствует указанному в заявке, а также в случаях: 1) Представитель Перевозчика не имеет при себе документа, подтверждающего его личность и полномочия 2) ПТС транспортного средства и номерные знаки не соответствует предоставленным данным, 3) если представитель Перевозчика не имеет при себе телефона, номер которого соответствует номеру, указанному в Настоящем Договоре-Заявке.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0"/>
        </w:rPr>
      </w:pPr>
    </w:p>
    <w:p w:rsidR="002F76E1" w:rsidRPr="004C57C7" w:rsidRDefault="002F76E1" w:rsidP="002F76E1">
      <w:pPr>
        <w:rPr>
          <w:rFonts w:ascii="Arial" w:hAnsi="Arial" w:cs="Arial"/>
          <w:b/>
          <w:color w:val="000000"/>
          <w:sz w:val="22"/>
          <w:szCs w:val="28"/>
        </w:rPr>
      </w:pPr>
      <w:r w:rsidRPr="004C57C7">
        <w:rPr>
          <w:rFonts w:ascii="Arial" w:hAnsi="Arial" w:cs="Arial"/>
          <w:b/>
          <w:i/>
          <w:color w:val="000000"/>
          <w:sz w:val="20"/>
        </w:rPr>
        <w:t>При любом несовпадении данных необходимо приостановить передачу груза и сообщить логисту,</w:t>
      </w:r>
      <w:r w:rsidR="00EA47BA" w:rsidRPr="00EA47BA"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4C57C7">
        <w:rPr>
          <w:rFonts w:ascii="Arial" w:hAnsi="Arial" w:cs="Arial"/>
          <w:b/>
          <w:i/>
          <w:color w:val="000000"/>
          <w:sz w:val="20"/>
        </w:rPr>
        <w:t xml:space="preserve">         курирующему данную перевозку.</w:t>
      </w:r>
    </w:p>
    <w:p w:rsidR="002F76E1" w:rsidRPr="004C57C7" w:rsidRDefault="002F76E1" w:rsidP="002F76E1">
      <w:pPr>
        <w:jc w:val="both"/>
        <w:rPr>
          <w:rFonts w:ascii="Arial" w:hAnsi="Arial" w:cs="Arial"/>
          <w:color w:val="000000"/>
          <w:sz w:val="22"/>
          <w:szCs w:val="28"/>
        </w:rPr>
      </w:pPr>
    </w:p>
    <w:p w:rsidR="002F76E1" w:rsidRPr="004C57C7" w:rsidRDefault="002F76E1" w:rsidP="002F76E1">
      <w:pPr>
        <w:pStyle w:val="ab"/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 w:rsidRPr="004C57C7">
        <w:rPr>
          <w:rFonts w:ascii="Arial" w:hAnsi="Arial" w:cs="Arial"/>
          <w:color w:val="000000"/>
          <w:sz w:val="20"/>
        </w:rPr>
        <w:t>При несоблюдении вышеуказанных требований возможен риск мошенничества со стороны третьих лиц с утратой претензий на возмещение ущерба. Настоящий Договор-Заявка и все его условия являются</w:t>
      </w:r>
    </w:p>
    <w:p w:rsidR="002F76E1" w:rsidRPr="004C57C7" w:rsidRDefault="002F76E1" w:rsidP="002F76E1">
      <w:pPr>
        <w:pStyle w:val="ab"/>
        <w:rPr>
          <w:rFonts w:ascii="Arial" w:hAnsi="Arial" w:cs="Arial"/>
          <w:sz w:val="22"/>
          <w:szCs w:val="28"/>
        </w:rPr>
      </w:pPr>
      <w:r w:rsidRPr="004C57C7">
        <w:rPr>
          <w:rFonts w:ascii="Arial" w:hAnsi="Arial" w:cs="Arial"/>
          <w:color w:val="000000"/>
          <w:sz w:val="20"/>
        </w:rPr>
        <w:t>неотъемлемой частью основного Агентского Договора, исполнение которого, стороны принимают и присоединяются путём</w:t>
      </w:r>
      <w:r w:rsidR="00A25E44">
        <w:rPr>
          <w:rFonts w:ascii="Arial" w:hAnsi="Arial" w:cs="Arial"/>
          <w:color w:val="000000"/>
          <w:sz w:val="20"/>
        </w:rPr>
        <w:t xml:space="preserve"> подписания Настоящего Договора-</w:t>
      </w:r>
      <w:r w:rsidRPr="004C57C7">
        <w:rPr>
          <w:rFonts w:ascii="Arial" w:hAnsi="Arial" w:cs="Arial"/>
          <w:color w:val="000000"/>
          <w:sz w:val="20"/>
        </w:rPr>
        <w:t>Заявки. Убедится в соответствии отправленных по средствам электронной почты Договоров, заявок, приложений к ним Заказчик может на официальном сайте компании.</w:t>
      </w:r>
    </w:p>
    <w:p w:rsidR="002F76E1" w:rsidRPr="004C57C7" w:rsidRDefault="002F76E1" w:rsidP="002F76E1">
      <w:pPr>
        <w:jc w:val="center"/>
        <w:rPr>
          <w:rFonts w:ascii="Arial" w:hAnsi="Arial" w:cs="Arial"/>
          <w:sz w:val="22"/>
          <w:szCs w:val="28"/>
        </w:rPr>
      </w:pPr>
    </w:p>
    <w:p w:rsidR="005973C4" w:rsidRPr="00C92DC9" w:rsidRDefault="002F76E1" w:rsidP="00C92DC9">
      <w:pPr>
        <w:rPr>
          <w:rFonts w:ascii="Arial" w:hAnsi="Arial" w:cs="Arial"/>
          <w:sz w:val="22"/>
          <w:szCs w:val="22"/>
        </w:rPr>
      </w:pPr>
      <w:r w:rsidRPr="00C92DC9">
        <w:rPr>
          <w:rFonts w:ascii="Arial" w:hAnsi="Arial" w:cs="Arial"/>
          <w:sz w:val="22"/>
          <w:szCs w:val="22"/>
        </w:rPr>
        <w:t xml:space="preserve">Заказчик с Настоящим </w:t>
      </w:r>
      <w:r w:rsidR="00E01CA1" w:rsidRPr="00C92DC9">
        <w:rPr>
          <w:rFonts w:ascii="Arial" w:hAnsi="Arial" w:cs="Arial"/>
          <w:sz w:val="22"/>
          <w:szCs w:val="22"/>
        </w:rPr>
        <w:t>Договором-</w:t>
      </w:r>
      <w:r w:rsidRPr="00C92DC9">
        <w:rPr>
          <w:rFonts w:ascii="Arial" w:hAnsi="Arial" w:cs="Arial"/>
          <w:sz w:val="22"/>
          <w:szCs w:val="22"/>
        </w:rPr>
        <w:t>Заявкой ознакомлен и принимает к исполнению перечисленные условия по передаче грузов:</w:t>
      </w:r>
    </w:p>
    <w:p w:rsidR="00635F32" w:rsidRPr="004C57C7" w:rsidRDefault="00635F32" w:rsidP="002F76E1">
      <w:pPr>
        <w:jc w:val="both"/>
        <w:rPr>
          <w:rFonts w:ascii="Arial" w:hAnsi="Arial" w:cs="Arial"/>
          <w:b/>
        </w:rPr>
      </w:pPr>
    </w:p>
    <w:p w:rsidR="005973C4" w:rsidRDefault="005973C4" w:rsidP="005973C4">
      <w:pPr>
        <w:jc w:val="center"/>
        <w:rPr>
          <w:b/>
          <w:lang w:val="en-US"/>
        </w:rPr>
      </w:pPr>
      <w:r>
        <w:rPr>
          <w:b/>
        </w:rPr>
        <w:t>Ре</w:t>
      </w:r>
      <w:r w:rsidRPr="008F1A7A">
        <w:rPr>
          <w:b/>
        </w:rPr>
        <w:t>квизиты сторон</w:t>
      </w:r>
      <w:r>
        <w:rPr>
          <w:b/>
        </w:rPr>
        <w:t>:</w:t>
      </w:r>
    </w:p>
    <w:p w:rsidR="005973C4" w:rsidRPr="00A5598A" w:rsidRDefault="005973C4" w:rsidP="005973C4">
      <w:pPr>
        <w:jc w:val="center"/>
        <w:rPr>
          <w:b/>
          <w:lang w:val="en-US"/>
        </w:rPr>
      </w:pPr>
    </w:p>
    <w:tbl>
      <w:tblPr>
        <w:tblW w:w="10772" w:type="dxa"/>
        <w:tblLook w:val="01E0" w:firstRow="1" w:lastRow="1" w:firstColumn="1" w:lastColumn="1" w:noHBand="0" w:noVBand="0"/>
      </w:tblPr>
      <w:tblGrid>
        <w:gridCol w:w="5128"/>
        <w:gridCol w:w="275"/>
        <w:gridCol w:w="5369"/>
      </w:tblGrid>
      <w:tr w:rsidR="00B537DC" w:rsidRPr="002247E0" w:rsidTr="00B537DC">
        <w:tc>
          <w:tcPr>
            <w:tcW w:w="5128" w:type="dxa"/>
            <w:shd w:val="clear" w:color="auto" w:fill="auto"/>
          </w:tcPr>
          <w:p w:rsidR="00B537DC" w:rsidRPr="002247E0" w:rsidRDefault="00B537DC" w:rsidP="00B537DC">
            <w:pPr>
              <w:rPr>
                <w:b/>
              </w:rPr>
            </w:pPr>
            <w:r w:rsidRPr="002247E0">
              <w:rPr>
                <w:b/>
              </w:rPr>
              <w:t>Заказчик</w:t>
            </w:r>
          </w:p>
        </w:tc>
        <w:tc>
          <w:tcPr>
            <w:tcW w:w="275" w:type="dxa"/>
            <w:shd w:val="clear" w:color="auto" w:fill="auto"/>
          </w:tcPr>
          <w:p w:rsidR="00B537DC" w:rsidRPr="002247E0" w:rsidRDefault="00B537DC" w:rsidP="00B537DC">
            <w:pPr>
              <w:jc w:val="center"/>
              <w:rPr>
                <w:b/>
              </w:rPr>
            </w:pPr>
          </w:p>
        </w:tc>
        <w:tc>
          <w:tcPr>
            <w:tcW w:w="5369" w:type="dxa"/>
          </w:tcPr>
          <w:p w:rsidR="00B537DC" w:rsidRPr="002247E0" w:rsidRDefault="00B537DC" w:rsidP="00B537DC">
            <w:pPr>
              <w:rPr>
                <w:b/>
              </w:rPr>
            </w:pPr>
            <w:r w:rsidRPr="002247E0">
              <w:rPr>
                <w:b/>
              </w:rPr>
              <w:t>Исполнитель</w:t>
            </w:r>
          </w:p>
        </w:tc>
      </w:tr>
      <w:tr w:rsidR="00B537DC" w:rsidRPr="002247E0" w:rsidTr="00B537DC">
        <w:tc>
          <w:tcPr>
            <w:tcW w:w="5128" w:type="dxa"/>
            <w:shd w:val="clear" w:color="auto" w:fill="auto"/>
          </w:tcPr>
          <w:p w:rsidR="00B537DC" w:rsidRPr="00076BF6" w:rsidRDefault="00B537DC" w:rsidP="00B537D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:rsidR="00B537DC" w:rsidRPr="002247E0" w:rsidRDefault="00B537DC" w:rsidP="00B537DC">
            <w:pPr>
              <w:jc w:val="center"/>
              <w:rPr>
                <w:b/>
              </w:rPr>
            </w:pPr>
          </w:p>
        </w:tc>
        <w:tc>
          <w:tcPr>
            <w:tcW w:w="5369" w:type="dxa"/>
          </w:tcPr>
          <w:p w:rsidR="00B537DC" w:rsidRPr="00076BF6" w:rsidRDefault="00B537DC" w:rsidP="00B537DC">
            <w:pPr>
              <w:jc w:val="center"/>
              <w:rPr>
                <w:b/>
                <w:lang w:val="en-US"/>
              </w:rPr>
            </w:pPr>
          </w:p>
        </w:tc>
      </w:tr>
      <w:tr w:rsidR="00B537DC" w:rsidRPr="00300719" w:rsidTr="00B537DC">
        <w:tc>
          <w:tcPr>
            <w:tcW w:w="5128" w:type="dxa"/>
            <w:shd w:val="clear" w:color="auto" w:fill="auto"/>
          </w:tcPr>
          <w:p w:rsidR="00B537DC" w:rsidRPr="00747656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7DC" w:rsidRPr="00747656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B537DC" w:rsidRPr="00747656" w:rsidRDefault="00B537DC" w:rsidP="00B537DC">
            <w:pPr>
              <w:jc w:val="both"/>
              <w:rPr>
                <w:b/>
              </w:rPr>
            </w:pPr>
          </w:p>
        </w:tc>
        <w:tc>
          <w:tcPr>
            <w:tcW w:w="5369" w:type="dxa"/>
          </w:tcPr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B537DC">
              <w:rPr>
                <w:rFonts w:ascii="Arial" w:hAnsi="Arial" w:cs="Arial"/>
                <w:sz w:val="20"/>
                <w:szCs w:val="20"/>
              </w:rPr>
              <w:t>ООО "АВТОПРАЙМ"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  <w:r w:rsidRPr="00B537D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КПП</w:t>
            </w:r>
            <w:r w:rsidRPr="00B537DC">
              <w:rPr>
                <w:rFonts w:ascii="Arial" w:hAnsi="Arial" w:cs="Arial"/>
                <w:sz w:val="20"/>
                <w:szCs w:val="20"/>
              </w:rPr>
              <w:t>: 7702438461/770201001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B537DC">
              <w:rPr>
                <w:rFonts w:ascii="Arial" w:hAnsi="Arial" w:cs="Arial"/>
                <w:sz w:val="20"/>
                <w:szCs w:val="20"/>
              </w:rPr>
              <w:t>/</w:t>
            </w:r>
            <w:r w:rsidRPr="00011EE9">
              <w:rPr>
                <w:rFonts w:ascii="Arial" w:hAnsi="Arial" w:cs="Arial"/>
                <w:sz w:val="20"/>
                <w:szCs w:val="20"/>
              </w:rPr>
              <w:t>с</w:t>
            </w:r>
            <w:r w:rsidRPr="00B537DC">
              <w:rPr>
                <w:rFonts w:ascii="Arial" w:hAnsi="Arial" w:cs="Arial"/>
                <w:sz w:val="20"/>
                <w:szCs w:val="20"/>
              </w:rPr>
              <w:t>: 40702810702490002856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B537DC">
              <w:rPr>
                <w:rFonts w:ascii="Arial" w:hAnsi="Arial" w:cs="Arial"/>
                <w:sz w:val="20"/>
                <w:szCs w:val="20"/>
              </w:rPr>
              <w:t>АО "АЛЬФА-БАНК"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B537DC">
              <w:rPr>
                <w:rFonts w:ascii="Arial" w:hAnsi="Arial" w:cs="Arial"/>
                <w:sz w:val="20"/>
                <w:szCs w:val="20"/>
              </w:rPr>
              <w:t>К/с: 30101810200000000593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B537DC">
              <w:rPr>
                <w:rFonts w:ascii="Arial" w:hAnsi="Arial" w:cs="Arial"/>
                <w:sz w:val="20"/>
                <w:szCs w:val="20"/>
              </w:rPr>
              <w:t>БИК: 044525593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537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r w:rsidRPr="00B537DC">
              <w:rPr>
                <w:rFonts w:ascii="Arial" w:hAnsi="Arial" w:cs="Arial"/>
                <w:sz w:val="20"/>
                <w:szCs w:val="20"/>
              </w:rPr>
              <w:t>: 129090, г.Москва, Малая Сухаревская пл., д.3, антр.1, пом.</w:t>
            </w:r>
            <w:r w:rsidRPr="00300719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B537DC">
              <w:rPr>
                <w:rFonts w:ascii="Arial" w:hAnsi="Arial" w:cs="Arial"/>
                <w:sz w:val="20"/>
                <w:szCs w:val="20"/>
              </w:rPr>
              <w:t>, ком. 4, оф. 45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</w:t>
            </w:r>
            <w:r w:rsidRPr="00B537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r w:rsidRPr="00B537DC">
              <w:rPr>
                <w:rFonts w:ascii="Arial" w:hAnsi="Arial" w:cs="Arial"/>
                <w:sz w:val="20"/>
                <w:szCs w:val="20"/>
              </w:rPr>
              <w:t>: 140000, Московская область, г.Люберцы, а/я 2903, ООО "Магистраль"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2F76E1">
              <w:rPr>
                <w:rFonts w:ascii="Arial" w:hAnsi="Arial" w:cs="Arial"/>
                <w:sz w:val="20"/>
                <w:szCs w:val="20"/>
              </w:rPr>
              <w:t>Тел</w:t>
            </w:r>
            <w:r w:rsidRPr="00B537DC">
              <w:rPr>
                <w:rFonts w:ascii="Arial" w:hAnsi="Arial" w:cs="Arial"/>
                <w:sz w:val="20"/>
                <w:szCs w:val="20"/>
              </w:rPr>
              <w:t>.: 8-958-498-35-88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B537DC">
              <w:rPr>
                <w:rFonts w:ascii="Arial" w:hAnsi="Arial" w:cs="Arial"/>
                <w:sz w:val="20"/>
                <w:szCs w:val="20"/>
              </w:rPr>
              <w:t xml:space="preserve">Официальный Сайт Исполнителя: </w:t>
            </w:r>
            <w:r w:rsidRPr="002E2FB2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B537DC">
              <w:rPr>
                <w:rFonts w:ascii="Arial" w:hAnsi="Arial" w:cs="Arial"/>
                <w:sz w:val="20"/>
                <w:szCs w:val="20"/>
              </w:rPr>
              <w:t>://</w:t>
            </w:r>
            <w:r w:rsidRPr="002E2FB2">
              <w:rPr>
                <w:rFonts w:ascii="Arial" w:hAnsi="Arial" w:cs="Arial"/>
                <w:sz w:val="20"/>
                <w:szCs w:val="20"/>
                <w:lang w:val="en-US"/>
              </w:rPr>
              <w:t>perivoz</w:t>
            </w:r>
            <w:r w:rsidRPr="00B537DC">
              <w:rPr>
                <w:rFonts w:ascii="Arial" w:hAnsi="Arial" w:cs="Arial"/>
                <w:sz w:val="20"/>
                <w:szCs w:val="20"/>
              </w:rPr>
              <w:t>.</w:t>
            </w:r>
            <w:r w:rsidRPr="002E2FB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7DC" w:rsidRPr="00B537DC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DC" w:rsidRPr="002247E0" w:rsidTr="00B537DC">
        <w:tc>
          <w:tcPr>
            <w:tcW w:w="5128" w:type="dxa"/>
            <w:shd w:val="clear" w:color="auto" w:fill="auto"/>
          </w:tcPr>
          <w:p w:rsidR="00B537DC" w:rsidRPr="002247E0" w:rsidRDefault="00B537DC" w:rsidP="00B537DC">
            <w:pPr>
              <w:rPr>
                <w:sz w:val="20"/>
                <w:szCs w:val="20"/>
              </w:rPr>
            </w:pPr>
            <w:r w:rsidRPr="002247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заказчика</w:t>
            </w:r>
            <w:r w:rsidRPr="002247E0">
              <w:rPr>
                <w:sz w:val="20"/>
                <w:szCs w:val="20"/>
              </w:rPr>
              <w:t>:</w:t>
            </w:r>
          </w:p>
          <w:p w:rsidR="00B537DC" w:rsidRPr="00C43FB6" w:rsidRDefault="00B537DC" w:rsidP="00B537DC"/>
        </w:tc>
        <w:tc>
          <w:tcPr>
            <w:tcW w:w="275" w:type="dxa"/>
            <w:shd w:val="clear" w:color="auto" w:fill="auto"/>
          </w:tcPr>
          <w:p w:rsidR="00B537DC" w:rsidRPr="002247E0" w:rsidRDefault="00B537DC" w:rsidP="00B537DC">
            <w:pPr>
              <w:jc w:val="both"/>
              <w:rPr>
                <w:b/>
              </w:rPr>
            </w:pPr>
          </w:p>
        </w:tc>
        <w:tc>
          <w:tcPr>
            <w:tcW w:w="5369" w:type="dxa"/>
          </w:tcPr>
          <w:p w:rsidR="00B537DC" w:rsidRPr="002247E0" w:rsidRDefault="00B537DC" w:rsidP="00B537DC">
            <w:pPr>
              <w:rPr>
                <w:sz w:val="20"/>
                <w:szCs w:val="20"/>
              </w:rPr>
            </w:pPr>
            <w:r w:rsidRPr="002247E0">
              <w:rPr>
                <w:sz w:val="20"/>
                <w:szCs w:val="20"/>
              </w:rPr>
              <w:t>От исполнителя:</w:t>
            </w:r>
          </w:p>
          <w:p w:rsidR="00B537DC" w:rsidRPr="00C43FB6" w:rsidRDefault="00B537DC" w:rsidP="00B537DC"/>
        </w:tc>
      </w:tr>
      <w:tr w:rsidR="00B537DC" w:rsidRPr="002247E0" w:rsidTr="00B537DC">
        <w:tc>
          <w:tcPr>
            <w:tcW w:w="5128" w:type="dxa"/>
            <w:shd w:val="clear" w:color="auto" w:fill="auto"/>
          </w:tcPr>
          <w:p w:rsidR="00B537DC" w:rsidRPr="002247E0" w:rsidRDefault="00B537DC" w:rsidP="00B537DC">
            <w:pPr>
              <w:rPr>
                <w:rFonts w:ascii="Arial" w:hAnsi="Arial" w:cs="Arial"/>
                <w:sz w:val="20"/>
                <w:szCs w:val="20"/>
              </w:rPr>
            </w:pP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Pr="00224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 /</w:t>
            </w:r>
          </w:p>
        </w:tc>
        <w:tc>
          <w:tcPr>
            <w:tcW w:w="275" w:type="dxa"/>
            <w:shd w:val="clear" w:color="auto" w:fill="auto"/>
          </w:tcPr>
          <w:p w:rsidR="00B537DC" w:rsidRPr="002247E0" w:rsidRDefault="00B537DC" w:rsidP="00B537DC">
            <w:pPr>
              <w:jc w:val="both"/>
              <w:rPr>
                <w:b/>
              </w:rPr>
            </w:pPr>
          </w:p>
        </w:tc>
        <w:tc>
          <w:tcPr>
            <w:tcW w:w="5369" w:type="dxa"/>
          </w:tcPr>
          <w:p w:rsidR="00B537DC" w:rsidRPr="00C43FB6" w:rsidRDefault="00B537DC" w:rsidP="00B537DC"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Pr="00224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1E6F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Кокин И. В.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</w:tr>
    </w:tbl>
    <w:p w:rsidR="005973C4" w:rsidRDefault="005973C4" w:rsidP="005973C4">
      <w:pPr>
        <w:jc w:val="both"/>
        <w:rPr>
          <w:lang w:val="en-US"/>
        </w:rPr>
      </w:pPr>
    </w:p>
    <w:p w:rsidR="00AA16F5" w:rsidRDefault="00AA16F5" w:rsidP="00AA16F5">
      <w:pPr>
        <w:jc w:val="right"/>
        <w:rPr>
          <w:sz w:val="20"/>
          <w:szCs w:val="20"/>
        </w:rPr>
      </w:pPr>
    </w:p>
    <w:p w:rsidR="004F2155" w:rsidRDefault="004F2155" w:rsidP="00AA16F5">
      <w:pPr>
        <w:jc w:val="center"/>
        <w:rPr>
          <w:rFonts w:ascii="Tahoma" w:hAnsi="Tahoma" w:cs="Tahoma"/>
          <w:color w:val="000000"/>
          <w:sz w:val="36"/>
          <w:szCs w:val="36"/>
          <w:u w:val="single"/>
        </w:rPr>
      </w:pPr>
    </w:p>
    <w:p w:rsidR="0013459C" w:rsidRDefault="0013459C" w:rsidP="00AA16F5">
      <w:pPr>
        <w:jc w:val="center"/>
        <w:rPr>
          <w:rFonts w:ascii="Tahoma" w:hAnsi="Tahoma" w:cs="Tahoma"/>
          <w:color w:val="000000"/>
          <w:sz w:val="36"/>
          <w:szCs w:val="36"/>
          <w:u w:val="single"/>
          <w:lang w:val="en-US"/>
        </w:rPr>
      </w:pPr>
    </w:p>
    <w:p w:rsidR="00545703" w:rsidRDefault="00545703" w:rsidP="0012673E">
      <w:pPr>
        <w:jc w:val="right"/>
        <w:rPr>
          <w:lang w:val="en-US"/>
        </w:rPr>
      </w:pPr>
    </w:p>
    <w:p w:rsidR="00545703" w:rsidRDefault="00545703" w:rsidP="0012673E">
      <w:pPr>
        <w:jc w:val="right"/>
        <w:rPr>
          <w:lang w:val="en-US"/>
        </w:rPr>
      </w:pPr>
    </w:p>
    <w:p w:rsidR="00545703" w:rsidRDefault="00545703" w:rsidP="0012673E">
      <w:pPr>
        <w:jc w:val="right"/>
        <w:rPr>
          <w:lang w:val="en-US"/>
        </w:rPr>
      </w:pPr>
    </w:p>
    <w:p w:rsidR="00545703" w:rsidRDefault="00545703" w:rsidP="0012673E">
      <w:pPr>
        <w:jc w:val="right"/>
        <w:rPr>
          <w:lang w:val="en-US"/>
        </w:rPr>
      </w:pPr>
    </w:p>
    <w:p w:rsidR="00545703" w:rsidRDefault="00545703" w:rsidP="0012673E">
      <w:pPr>
        <w:jc w:val="right"/>
        <w:rPr>
          <w:lang w:val="en-US"/>
        </w:rPr>
      </w:pPr>
    </w:p>
    <w:p w:rsidR="00545703" w:rsidRDefault="00545703" w:rsidP="000D3DD9">
      <w:pPr>
        <w:rPr>
          <w:lang w:val="en-US"/>
        </w:rPr>
      </w:pPr>
    </w:p>
    <w:p w:rsidR="000D3DD9" w:rsidRDefault="000D3DD9" w:rsidP="000D3DD9">
      <w:pPr>
        <w:rPr>
          <w:lang w:val="en-US"/>
        </w:rPr>
      </w:pPr>
    </w:p>
    <w:p w:rsidR="000D3DD9" w:rsidRDefault="000D3DD9" w:rsidP="000D3DD9">
      <w:pPr>
        <w:rPr>
          <w:lang w:val="en-US"/>
        </w:rPr>
      </w:pPr>
    </w:p>
    <w:p w:rsidR="000D3DD9" w:rsidRDefault="000D3DD9" w:rsidP="000D3DD9">
      <w:pPr>
        <w:rPr>
          <w:lang w:val="en-US"/>
        </w:rPr>
      </w:pPr>
    </w:p>
    <w:sectPr w:rsidR="000D3DD9" w:rsidSect="002F76E1">
      <w:pgSz w:w="11906" w:h="16838" w:code="9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A3" w:rsidRDefault="00E94DA3" w:rsidP="0092230D">
      <w:r>
        <w:separator/>
      </w:r>
    </w:p>
  </w:endnote>
  <w:endnote w:type="continuationSeparator" w:id="0">
    <w:p w:rsidR="00E94DA3" w:rsidRDefault="00E94DA3" w:rsidP="009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A3" w:rsidRDefault="00E94DA3" w:rsidP="0092230D">
      <w:r>
        <w:separator/>
      </w:r>
    </w:p>
  </w:footnote>
  <w:footnote w:type="continuationSeparator" w:id="0">
    <w:p w:rsidR="00E94DA3" w:rsidRDefault="00E94DA3" w:rsidP="0092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34A6E"/>
    <w:multiLevelType w:val="hybridMultilevel"/>
    <w:tmpl w:val="2494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4E"/>
    <w:rsid w:val="00000242"/>
    <w:rsid w:val="00017524"/>
    <w:rsid w:val="00022537"/>
    <w:rsid w:val="00030364"/>
    <w:rsid w:val="00033B4C"/>
    <w:rsid w:val="000364BB"/>
    <w:rsid w:val="0007027E"/>
    <w:rsid w:val="000708D1"/>
    <w:rsid w:val="00076BF6"/>
    <w:rsid w:val="00082066"/>
    <w:rsid w:val="000B3860"/>
    <w:rsid w:val="000D0B1A"/>
    <w:rsid w:val="000D3DD9"/>
    <w:rsid w:val="000D7646"/>
    <w:rsid w:val="000E2F7A"/>
    <w:rsid w:val="000F35E8"/>
    <w:rsid w:val="000F70AE"/>
    <w:rsid w:val="00103531"/>
    <w:rsid w:val="00107264"/>
    <w:rsid w:val="00111521"/>
    <w:rsid w:val="00123B23"/>
    <w:rsid w:val="00124409"/>
    <w:rsid w:val="0012673E"/>
    <w:rsid w:val="0013459C"/>
    <w:rsid w:val="001355D9"/>
    <w:rsid w:val="00142C39"/>
    <w:rsid w:val="00144B82"/>
    <w:rsid w:val="001578DE"/>
    <w:rsid w:val="00180400"/>
    <w:rsid w:val="001A014C"/>
    <w:rsid w:val="001A35EA"/>
    <w:rsid w:val="001A7A37"/>
    <w:rsid w:val="001B437E"/>
    <w:rsid w:val="001C0E12"/>
    <w:rsid w:val="001E2EB6"/>
    <w:rsid w:val="001E6148"/>
    <w:rsid w:val="001E7656"/>
    <w:rsid w:val="00210C30"/>
    <w:rsid w:val="00216D9A"/>
    <w:rsid w:val="00220A68"/>
    <w:rsid w:val="002219CF"/>
    <w:rsid w:val="002247E0"/>
    <w:rsid w:val="00231E2B"/>
    <w:rsid w:val="00251089"/>
    <w:rsid w:val="002716D5"/>
    <w:rsid w:val="0027736A"/>
    <w:rsid w:val="002A4137"/>
    <w:rsid w:val="002B46F7"/>
    <w:rsid w:val="002B4CFF"/>
    <w:rsid w:val="002B5BC3"/>
    <w:rsid w:val="002C0342"/>
    <w:rsid w:val="002C18A8"/>
    <w:rsid w:val="002C64A5"/>
    <w:rsid w:val="002D104E"/>
    <w:rsid w:val="002D3345"/>
    <w:rsid w:val="002D444A"/>
    <w:rsid w:val="002F76E1"/>
    <w:rsid w:val="00300719"/>
    <w:rsid w:val="00302AAE"/>
    <w:rsid w:val="00310D4C"/>
    <w:rsid w:val="0034333D"/>
    <w:rsid w:val="003439C1"/>
    <w:rsid w:val="00345160"/>
    <w:rsid w:val="003726F3"/>
    <w:rsid w:val="003B3771"/>
    <w:rsid w:val="003C09A1"/>
    <w:rsid w:val="003C4D1E"/>
    <w:rsid w:val="003E4C74"/>
    <w:rsid w:val="003E74B6"/>
    <w:rsid w:val="003F368A"/>
    <w:rsid w:val="003F657C"/>
    <w:rsid w:val="00445CD8"/>
    <w:rsid w:val="00454ACE"/>
    <w:rsid w:val="00467D89"/>
    <w:rsid w:val="004738C8"/>
    <w:rsid w:val="0047469F"/>
    <w:rsid w:val="004777F6"/>
    <w:rsid w:val="004A5CE3"/>
    <w:rsid w:val="004C4028"/>
    <w:rsid w:val="004C4FD4"/>
    <w:rsid w:val="004C5623"/>
    <w:rsid w:val="004C56FC"/>
    <w:rsid w:val="004C57C7"/>
    <w:rsid w:val="004E08DC"/>
    <w:rsid w:val="004F1742"/>
    <w:rsid w:val="004F2155"/>
    <w:rsid w:val="004F7E4E"/>
    <w:rsid w:val="005111F4"/>
    <w:rsid w:val="00521C75"/>
    <w:rsid w:val="00521D6C"/>
    <w:rsid w:val="005240FA"/>
    <w:rsid w:val="00525A7C"/>
    <w:rsid w:val="00541DF0"/>
    <w:rsid w:val="00541EEF"/>
    <w:rsid w:val="00543157"/>
    <w:rsid w:val="00545703"/>
    <w:rsid w:val="00545D12"/>
    <w:rsid w:val="0055613A"/>
    <w:rsid w:val="00567AB3"/>
    <w:rsid w:val="005869E8"/>
    <w:rsid w:val="00593713"/>
    <w:rsid w:val="0059731D"/>
    <w:rsid w:val="005973C4"/>
    <w:rsid w:val="005A199B"/>
    <w:rsid w:val="005A7A90"/>
    <w:rsid w:val="005E302C"/>
    <w:rsid w:val="005E4300"/>
    <w:rsid w:val="005F21B7"/>
    <w:rsid w:val="00612EE3"/>
    <w:rsid w:val="00626FB7"/>
    <w:rsid w:val="00635F32"/>
    <w:rsid w:val="00674A0C"/>
    <w:rsid w:val="006768BE"/>
    <w:rsid w:val="00685293"/>
    <w:rsid w:val="006B12CD"/>
    <w:rsid w:val="006E1198"/>
    <w:rsid w:val="006E5D2C"/>
    <w:rsid w:val="00703318"/>
    <w:rsid w:val="0070628F"/>
    <w:rsid w:val="007066D7"/>
    <w:rsid w:val="00711C3A"/>
    <w:rsid w:val="00724F58"/>
    <w:rsid w:val="00732486"/>
    <w:rsid w:val="00744A3F"/>
    <w:rsid w:val="00747656"/>
    <w:rsid w:val="00754D66"/>
    <w:rsid w:val="00757856"/>
    <w:rsid w:val="007A590F"/>
    <w:rsid w:val="007A658A"/>
    <w:rsid w:val="007C3899"/>
    <w:rsid w:val="007D514E"/>
    <w:rsid w:val="007E4125"/>
    <w:rsid w:val="008046CB"/>
    <w:rsid w:val="00832605"/>
    <w:rsid w:val="00832C10"/>
    <w:rsid w:val="00837242"/>
    <w:rsid w:val="00840AB9"/>
    <w:rsid w:val="00841ED5"/>
    <w:rsid w:val="008513EB"/>
    <w:rsid w:val="00851F39"/>
    <w:rsid w:val="008720B3"/>
    <w:rsid w:val="008733F1"/>
    <w:rsid w:val="008741F8"/>
    <w:rsid w:val="00893A90"/>
    <w:rsid w:val="008D26AC"/>
    <w:rsid w:val="008E448A"/>
    <w:rsid w:val="008F1A7A"/>
    <w:rsid w:val="0092230D"/>
    <w:rsid w:val="00923F77"/>
    <w:rsid w:val="00930B9B"/>
    <w:rsid w:val="00937479"/>
    <w:rsid w:val="00937E23"/>
    <w:rsid w:val="0095469B"/>
    <w:rsid w:val="00954D6C"/>
    <w:rsid w:val="00956BA0"/>
    <w:rsid w:val="009C24C9"/>
    <w:rsid w:val="009D7F78"/>
    <w:rsid w:val="009D7F87"/>
    <w:rsid w:val="009F5E57"/>
    <w:rsid w:val="009F61B5"/>
    <w:rsid w:val="00A1434C"/>
    <w:rsid w:val="00A179B0"/>
    <w:rsid w:val="00A255E0"/>
    <w:rsid w:val="00A25E44"/>
    <w:rsid w:val="00A50A37"/>
    <w:rsid w:val="00A6264B"/>
    <w:rsid w:val="00A62816"/>
    <w:rsid w:val="00A7768F"/>
    <w:rsid w:val="00A90097"/>
    <w:rsid w:val="00AA16F5"/>
    <w:rsid w:val="00AB1F02"/>
    <w:rsid w:val="00AB56C7"/>
    <w:rsid w:val="00AC3461"/>
    <w:rsid w:val="00AD324E"/>
    <w:rsid w:val="00B12267"/>
    <w:rsid w:val="00B16211"/>
    <w:rsid w:val="00B46D8B"/>
    <w:rsid w:val="00B537DC"/>
    <w:rsid w:val="00B7304A"/>
    <w:rsid w:val="00B74BB1"/>
    <w:rsid w:val="00B916E5"/>
    <w:rsid w:val="00BA2003"/>
    <w:rsid w:val="00BC0FD1"/>
    <w:rsid w:val="00BC1F73"/>
    <w:rsid w:val="00BC2331"/>
    <w:rsid w:val="00BC2E41"/>
    <w:rsid w:val="00BD0A6D"/>
    <w:rsid w:val="00C069A4"/>
    <w:rsid w:val="00C1251A"/>
    <w:rsid w:val="00C1468C"/>
    <w:rsid w:val="00C33A1C"/>
    <w:rsid w:val="00C403BC"/>
    <w:rsid w:val="00C43FB6"/>
    <w:rsid w:val="00C53DAB"/>
    <w:rsid w:val="00C57519"/>
    <w:rsid w:val="00C92DC9"/>
    <w:rsid w:val="00CE1F4D"/>
    <w:rsid w:val="00CF5AE7"/>
    <w:rsid w:val="00D07528"/>
    <w:rsid w:val="00D1146C"/>
    <w:rsid w:val="00D35FA8"/>
    <w:rsid w:val="00D41585"/>
    <w:rsid w:val="00D51B31"/>
    <w:rsid w:val="00D51CFB"/>
    <w:rsid w:val="00D5774B"/>
    <w:rsid w:val="00D95D40"/>
    <w:rsid w:val="00DB090D"/>
    <w:rsid w:val="00DC7314"/>
    <w:rsid w:val="00DD4796"/>
    <w:rsid w:val="00DD4ADB"/>
    <w:rsid w:val="00DE488F"/>
    <w:rsid w:val="00E01CA1"/>
    <w:rsid w:val="00E375A9"/>
    <w:rsid w:val="00E46EB8"/>
    <w:rsid w:val="00E94DA3"/>
    <w:rsid w:val="00E95B94"/>
    <w:rsid w:val="00EA47BA"/>
    <w:rsid w:val="00EA77D2"/>
    <w:rsid w:val="00EC2503"/>
    <w:rsid w:val="00EC49C9"/>
    <w:rsid w:val="00ED06F8"/>
    <w:rsid w:val="00ED1CA4"/>
    <w:rsid w:val="00ED2EB0"/>
    <w:rsid w:val="00EF10A7"/>
    <w:rsid w:val="00EF676C"/>
    <w:rsid w:val="00F16846"/>
    <w:rsid w:val="00F2243F"/>
    <w:rsid w:val="00F259D7"/>
    <w:rsid w:val="00F7492D"/>
    <w:rsid w:val="00F75AC7"/>
    <w:rsid w:val="00F93C8E"/>
    <w:rsid w:val="00F97DCF"/>
    <w:rsid w:val="00FD2828"/>
    <w:rsid w:val="00FD446E"/>
    <w:rsid w:val="00FD458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51423D-8898-434C-9723-C0CF0168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C56FC"/>
    <w:rPr>
      <w:color w:val="0000FF"/>
      <w:u w:val="single"/>
    </w:rPr>
  </w:style>
  <w:style w:type="paragraph" w:styleId="a5">
    <w:name w:val="header"/>
    <w:basedOn w:val="a"/>
    <w:link w:val="a6"/>
    <w:rsid w:val="00922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2230D"/>
    <w:rPr>
      <w:sz w:val="24"/>
      <w:szCs w:val="24"/>
    </w:rPr>
  </w:style>
  <w:style w:type="paragraph" w:styleId="a7">
    <w:name w:val="footer"/>
    <w:basedOn w:val="a"/>
    <w:link w:val="a8"/>
    <w:rsid w:val="00922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230D"/>
    <w:rPr>
      <w:sz w:val="24"/>
      <w:szCs w:val="24"/>
    </w:rPr>
  </w:style>
  <w:style w:type="paragraph" w:styleId="a9">
    <w:name w:val="Balloon Text"/>
    <w:basedOn w:val="a"/>
    <w:link w:val="aa"/>
    <w:rsid w:val="002D1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D10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76E1"/>
    <w:pPr>
      <w:ind w:left="720"/>
      <w:contextualSpacing/>
    </w:pPr>
  </w:style>
  <w:style w:type="character" w:styleId="ac">
    <w:name w:val="Strong"/>
    <w:uiPriority w:val="22"/>
    <w:qFormat/>
    <w:rsid w:val="00747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PROSELF</dc:creator>
  <cp:lastModifiedBy>RePack by Diakov</cp:lastModifiedBy>
  <cp:revision>5</cp:revision>
  <dcterms:created xsi:type="dcterms:W3CDTF">2022-07-12T07:20:00Z</dcterms:created>
  <dcterms:modified xsi:type="dcterms:W3CDTF">2022-07-13T08:34:00Z</dcterms:modified>
</cp:coreProperties>
</file>